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4 meter från samrådsanmälan S 2732-2026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