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klagomål behandlar höga naturvärden i avverkningsanmälan A 50885-2025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