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björktrast (NT, §4), gråkråka (§4), gröngöling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grönfink (EN, §4), björktrast (NT, §4), gråkråka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