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rynkskinn (VU), sprickporing (VU), duvhök (NT, §4), gammelgransskål (NT), garnlav (NT), järpe (NT, §4), kolflarnlav (NT), lunglav (NT), rosenticka (NT), svart taggsvamp agg. (NT), talltita (NT, §4), tretåig hackspett (NT, §4), ullticka (NT), violettgrå tagellav (NT), bollvitmossa (S), bårdlav (S), dropptaggsvamp (S), grönpyrola (S), luddlav (S), nästlav (S), rödgul trumpetsvamp (S), skinnlav (S), stuplav (S), vedticka (S),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duvhök (NT, §4), järpe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