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16557-2026 i Sundsvalls kommun</w:t>
      </w:r>
    </w:p>
    <w:p>
      <w:r>
        <w:t>Detta klagomål behandlar höga naturvärden i avverkningsanmälan A 16557-2026 i Sundsvalls kommun som inkom 2026-03-31 och omfattar 3,9 ha.</w:t>
      </w:r>
    </w:p>
    <w:p>
      <w:pPr>
        <w:pStyle w:val="Caption"/>
      </w:pPr>
      <w:r>
        <w:drawing>
          <wp:inline xmlns:a="http://schemas.openxmlformats.org/drawingml/2006/main" xmlns:pic="http://schemas.openxmlformats.org/drawingml/2006/picture">
            <wp:extent cx="5486400" cy="4973582"/>
            <wp:docPr id="1" name="Picture 1"/>
            <wp:cNvGraphicFramePr>
              <a:graphicFrameLocks noChangeAspect="1"/>
            </wp:cNvGraphicFramePr>
            <a:graphic>
              <a:graphicData uri="http://schemas.openxmlformats.org/drawingml/2006/picture">
                <pic:pic>
                  <pic:nvPicPr>
                    <pic:cNvPr id="0" name="A 16557-2026 karta.png"/>
                    <pic:cNvPicPr/>
                  </pic:nvPicPr>
                  <pic:blipFill>
                    <a:blip r:embed="rId16"/>
                    <a:stretch>
                      <a:fillRect/>
                    </a:stretch>
                  </pic:blipFill>
                  <pic:spPr>
                    <a:xfrm>
                      <a:off x="0" y="0"/>
                      <a:ext cx="5486400" cy="497358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6934163, E 598228 i SWEREF 99 TM.</w:t>
      </w:r>
    </w:p>
    <w:p>
      <w:r>
        <w:t>I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