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lappticka (VU), mörk rödprick (VU), rynkskinn (VU), skuggnål (VU), smalskaftslav (VU), ulltickeporing (VU), brunpudrad nållav (NT), doftskinn (NT), gammelgransskål (NT), garnlav (NT), granticka (NT), gränsticka (NT), kolflarnlav (NT), liten svartspik (NT), lunglav (NT), mjölig dropplav (NT), rosenticka (NT), skogshare (NT), stjärntagging (NT), talltita (NT, §4), tretåig hackspett (NT, §4), ullticka (NT), violettgrå tagellav (NT), vitgrynig nållav (NT), barkkornlav (S), blodticka (S), bårdlav (S), dropptaggsvamp (S), gulnål (S), luddlav (S), norrlandslav (S), rostfläck (S), skinnlav (S), stuplav (S), trådticka (S), vedticka (S), fläcknycklar (§8)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