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36953-2025 i Sundsvalls kommun</w:t>
      </w:r>
    </w:p>
    <w:p>
      <w:r>
        <w:t>Detta klagomål behandlar höga naturvärden i avverkningsanmälan A 36953-2025 i Sundsvalls kommun som inkom 2025-08-05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6900350, E 625912 i SWEREF 99 TM.</w:t>
      </w:r>
    </w:p>
    <w:p>
      <w:r>
        <w:t>I och inom 19 meter från avverkningsanmälan finns fynd av 10 naturvårdsarter, varav 8 är rödlistade, 3 är fridlysta, 8 är typiska (T) och 1 är signalart (S): garnlav (VU, T), kötticka (NT), orange taggsvamp (NT, T), rosenticka (NT, T), rynkskinn (NT, T), rödvingetrast (NT, §4), tretåig hackspett (NT, T, §4), violettgrå tagellav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