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avverkningsanmälan A 27787-2026 i Sundsvalls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