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grönsångare (NT, §4), lundsångare (NT, §4), rosenfink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grönsångare (NT, §4), lundsångare (NT, §4), rosenfink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