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51586-2025 i Sundsvalls kommun</w:t>
      </w:r>
    </w:p>
    <w:p>
      <w:r>
        <w:t>Denna tillsynsbegäran behandlar höga naturvärden i avverkningsanmälan A 51586-2025 i Sundsvalls kommun som inkom 2025-10-21 och omfattar 2,1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1586-2025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6931327, E 598894 i SWEREF 99 TM.</w:t>
      </w:r>
    </w:p>
    <w:p>
      <w:r>
        <w:t>I och inom 25 meter från avverkningsanmälan finns fynd av 3 naturvårdsarter, varav 3 är fridlysta, 2 är typiska (T) och 1 är signalart (S): korallrot (S, T, §8),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