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3197-2024 i Sundsvalls kommun</w:t>
      </w:r>
    </w:p>
    <w:p>
      <w:r>
        <w:t>Denna tillsynsbegäran behandlar höga naturvärden i avverkningsanmälan A 3197-2024 i Sundsvalls kommun som inkom 2024-01-25 och omfattar 5,0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6909535, E 620473 i SWEREF 99 TM.</w:t>
      </w:r>
    </w:p>
    <w:p>
      <w:r>
        <w:t>Inom 17 meter från avverkningsanmälan finns fynd av 3 naturvårdsarter, varav 3 är rödlistade och 1 är fridlyst: bergviol (EN, §8), gulhornad rovfluga (NT) och sandrotkrypare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