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blackticka (VU), rynkskinn (VU), sprickporing (VU), brunpudrad nållav (NT), doftskinn (NT), duvhök (NT, §4), gammelgransskål (NT), garnlav (NT), järpe (NT, §4), kolflarnlav (NT), lunglav (NT), rosenticka (NT), svart taggsvamp agg. (NT), talltita (NT, §4), tretåig hackspett (NT, §4), ullticka (NT), violettgrå tagellav (NT), vitgrynig nållav (NT), bollvitmossa (S), bårdlav (S), dropptaggsvamp (S), grönpyrola (S), gulnål (S), luddlav (S), norrlandslav (S), nästlav (S), rödgul trumpetsvamp (S), skinnlav (S), stuplav (S), vedticka (S),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järpe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