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dokument behandlar höga naturvärden i avverkningsanmälan A 25223-2026 i Sundsvalls kommun som inkom 2026-06-02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