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dokument behandlar höga naturvärden i avverkningsanmälan A 56197-2024 i Sundsvalls kommun som inkom 2024-11-28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tornseglare (VU, §4) och backruta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6945354, E 600919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