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som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garnlav (VU, T), knärot (VU, T, §8), blågrå svartspik (NT), dvärgbägarlav (NT, T), kattfotslav (NT, T), kolflarnlav (NT, T), mörk kolflarnlav (NT), tallticka (NT, T), ullticka (NT, T), vaddporing (NT), vedflamlav (NT), vedskivlav (NT, T), mörk husmossa (S, T), skinnlav (S, T), vågbandad barkbock (S)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