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som inkom 2024-03-22 och omfattar 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6905041, E 583207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