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som inkom 2025-03-20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6898637, E 632807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