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Detta dokument behandlar höga naturvärden i avverkningsanmälan A 21594-2025 i Sundsvalls kommun som inkom 2025-05-06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6971941, E 594533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6 naturvårdsarter hittats: Calicium ramboldiicola (VU), blanksvart spiklav (NT), blågrå svartspik (NT), mörk kolflarnlav (NT), nordtagging (NT) och vedflamlav (NT). Av dessa är 6 rödlistade. För rödlistade arter har rödlistekategorin angivits inom parentes.</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