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som inkom 2024-10-15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596080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