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Detta dokument behandlar höga naturvärden i avverkningsanmälan A 53451-2023 i Sundsvalls kommun som inkom 2023-10-30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6909859, E 576355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bågpraktmossa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