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samrådsanmälan S 912-2026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