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rynkskinn (VU), sprickporing (VU), duvhök (NT, §4), gammelgransskål (NT), garnlav (NT), järpe (NT, §4), kolflarnlav (NT), lunglav (NT), rosenticka (NT), svart taggsvamp agg. (NT), talltita (NT, §4), tretåig hackspett (NT, §4), ullticka (NT), violettgrå tagellav (NT), bollvitmossa (S), bårdlav (S), dropptaggsvamp (S), grönpyrola (S), luddlav (S), nästlav (S), rödgul trumpetsvamp (S), skinnlav (S), stuplav (S), vedticka (S),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