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dokument behandlar höga naturvärden i avverkningsanmälan A 51104-2025 i Sundsvalls kommun. Denna avverkningsanmälan inkom 2025-10-17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garnlav (NT), järpe (NT, §4), rosenticka (NT), talltita (NT, §4), tretåig hackspett (NT, §4), ullticka (NT), violettgrå tagellav (NT), barkkornlav (S), kattfotslav (S), skinnlav (S), vedticka (S), vågbandad barkbock (S), kungsfågel (§4), orre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