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dokument behandlar höga naturvärden i avverkningsanmälan A 16388-2023 i Sundsvalls kommun. Denna avverkningsanmälan inkom 2023-04-06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aspgelélav (VU), knärot (VU, §8), garnlav (NT), Leptoporus mollis (NT), lunglav (NT), orange taggsvamp (NT), rosenticka (NT), ullticka (NT), vedskivlav (NT), björksplintborre (S) och stor aspticka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0168"/>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5486400" cy="7050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6898454, E 621666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9665364"/>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6898454, E 621666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