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11213-2022 i Sundsvalls kommun</w:t>
      </w:r>
    </w:p>
    <w:p>
      <w:r>
        <w:t>Denna tillsynsbegäran behandlar höga naturvärden i avverkningsanmälan A 11213-2022 i Sundsvalls kommun som inkom 2022-03-09 och omfattar 42,4 ha.</w:t>
      </w:r>
    </w:p>
    <w:p>
      <w:pPr>
        <w:pStyle w:val="Caption"/>
      </w:pPr>
      <w:r>
        <w:drawing>
          <wp:inline xmlns:a="http://schemas.openxmlformats.org/drawingml/2006/main" xmlns:pic="http://schemas.openxmlformats.org/drawingml/2006/picture">
            <wp:extent cx="5486400" cy="192872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9287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6912310, E 594722 i SWEREF 99 TM.</w:t>
      </w:r>
    </w:p>
    <w:p>
      <w:r>
        <w:t>I och inom 16 meter från avverkningsanmälan finns fynd av 16 naturvårdsarter, varav 10 är rödlistade, 2 är fridlysta, 15 är typiska (T) och 6 är signalarter (S): garnlav (VU, T), knärot (VU, T, §8), kattfotslav (NT, T), lunglav (NT, T), mörk kolflarnlav (NT), rosenticka (NT, T), rynkskinn (NT, T), småflikig brosklav (NT, T), tretåig hackspett (NT, T, §4), ullticka (NT, T), bårdlav (S, T), korallblylav (S, T), rävticka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683627"/>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6836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lunglav (NT, T), rosenticka (NT, T), rynkskinn (NT, T), småflikig brosklav (NT, T), tretåig hackspett (NT, T, §4), ullticka (NT, T), bårdlav (S, T), korallblylav (S, T), rävticka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