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15274-2025 i Sundsvalls kommun</w:t>
      </w:r>
    </w:p>
    <w:p>
      <w:r>
        <w:t>Denna tillsynsbegäran behandlar höga naturvärden i avverkningsanmälan A 15274-2025 i Sundsvalls kommun som inkom 2025-03-28 och omfattar 9,4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6899105, E 631912 i SWEREF 99 TM.</w:t>
      </w:r>
    </w:p>
    <w:p>
      <w:r>
        <w:t>I avverkningsanmälan finns fynd av 10 naturvårdsarter, varav 3 är rödlistade, 4 är fridlysta, 9 är typiska (T) och 5 är signalarter (S): garnlav (VU, T), knärot (VU, T, §8), ullticka (NT, T), grön sköldmossa (S, T, §8), mörk husmossa (S, T), skinnlav (S, T), stor aspticka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 sköldmossa (S, T, §8), mörk husmossa (S, T), skinnlav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