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björktrast (NT, §4), rödvingetrast (NT, §4), utter (NT, §4a), gråspett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och sångsvan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