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klagomål behandlar höga naturvärden i avverkningsanmälan A 22289-2025 i Kramfors kommun som inkom 2025-05-09 och omfattar 5,6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6985514, E 617085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