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samrådsanmälan S 1800-2023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