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59602-2019 i Kramfors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