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klagomål behandlar höga naturvärden i avverkningsanmälan A 33210-2023 i Kramfors kommun som inkom 2023-07-07 och omfattar 20,1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6994698, E 671546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