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dokument behandlar höga naturvärden i avverkningsanmälan A 11037-2025 i Kramfors kommun. Denna avverkningsanmälan inkom 2025-03-07 00:00:00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aspfjädermossa (VU), gränsticka (NT), lunglav (NT), ullticka (NT), korallblylav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7004589, E 648176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