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23 meter från avverkningsanmälan finns fynd av 12 naturvårdsarter, varav 8 är rödlistade, 3 är fridlysta, 8 är typiska (T) och 3 är signalarter (S): gränsticka (VU, T), knärot (VU, T, §8), kötticka (NT), lunglav (NT, T), rosenticka (NT, T), rynkskinn (NT, T), tretåig hackspett (NT, T, §4), ullticka (NT, T), traslav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43212-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6983384, E 650792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