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klagomål behandlar höga naturvärden i avverkningsanmälan A 7153-2024 i Kramfors kommun som inkom 2024-02-22 och omfattar 7,6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6975971, E 671303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