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23 meter från avverkningsanmälan finns fynd av 14 naturvårdsarter, varav 8 är rödlistade, 3 är fridlysta, 10 är typiska (T) och 5 är signalarter (S): gränsticka (VU, T), knärot (VU, T, §8), kötticka (NT), lunglav (NT, T), rosenticka (NT, T), rynkskinn (NT, T), tretåig hackspett (NT, T, §4), ullticka (NT, T), mörk husmossa (S, T), skinnlav (S, T), traslav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43212-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6983384, E 650792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