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30308-2023 i Kramfors kommun</w:t>
      </w:r>
    </w:p>
    <w:p>
      <w:r>
        <w:t>Detta dokument behandlar höga naturvärden i avverkningsanmälan A 30308-2023 i Kramfors kommun. Denna avverkningsanmälan inkom 2023-07-03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tretåig hackspett (NT, §4), ullticka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0308-2023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6999242, E 671199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