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41381-2022 i Kramfors kommun</w:t>
      </w:r>
    </w:p>
    <w:p>
      <w:r>
        <w:t>Detta klagomål behandlar höga naturvärden i avverkningsanmälan A 41381-2022 i Kramfors kommun som inkom 2022-09-22 och omfattar 2,5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2711149"/>
            <wp:docPr id="1" name="Picture 1"/>
            <wp:cNvGraphicFramePr>
              <a:graphicFrameLocks noChangeAspect="1"/>
            </wp:cNvGraphicFramePr>
            <a:graphic>
              <a:graphicData uri="http://schemas.openxmlformats.org/drawingml/2006/picture">
                <pic:pic>
                  <pic:nvPicPr>
                    <pic:cNvPr id="0" name="A 41381-2022 karta knärot.png"/>
                    <pic:cNvPicPr/>
                  </pic:nvPicPr>
                  <pic:blipFill>
                    <a:blip r:embed="rId16"/>
                    <a:stretch>
                      <a:fillRect/>
                    </a:stretch>
                  </pic:blipFill>
                  <pic:spPr>
                    <a:xfrm>
                      <a:off x="0" y="0"/>
                      <a:ext cx="5486400" cy="27111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6991267, E 632175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