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517-2025 i Kramfors kommun</w:t>
      </w:r>
    </w:p>
    <w:p>
      <w:r>
        <w:t>Detta dokument behandlar höga naturvärden i avverkningsanmälan A 517-2025 i Kramfors kommun. Denna avverkningsanmälan inkom 2025-01-07 11:27:40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storplattnos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517-2025 karta.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6968103, E 656613 i SWEREF 99 TM.</w:t>
      </w:r>
    </w:p>
    <w:p>
      <w:r>
        <w:rPr>
          <w:b/>
        </w:rPr>
        <w:t xml:space="preserve">Storplattnos (NT) </w:t>
      </w:r>
      <w:r>
        <w:t>är en skalbagge vars larvutveckling sker i fruktkroppar av olika dynsvampar på lövträd. I Sydsverige främst på bokdyna på bok, men även björkdyna på björk, och förmodligen även aldyna på al. Norrut främst på skiktdyna som gärna växer på brandskadad björk. Uppgifter från stubbdyna och fnöskticka finns också, liksom uppgifter om fynd på lind, avenbok och sälg. Larven lever först i själva fruktkroppen, och går sedan in i veden. De skattade värdena för förekomstarea ligger i närheten av gränsvärdet för Sårbar (VU). Detta i kombination med att utbredningsområdet förmodligen är kraftigt fragmenterat, extrema fluktuationer förmodligen förekommer och fortgående minskning förmodligen förekommer gör att arten uppfyller kriterierna för kategorin Nära hotad (NT). (B2ab(iii)c(iv))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