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20804-2026 i Kramfors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