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18798-2024 i Kramfors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