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dokument behandlar höga naturvärden i avverkningsanmälan A 37808-2022 i Kramfors kommun. Denna avverkningsanmälan inkom 2022-09-06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lunglav (NT), spillkråka (NT, §4), ullticka (NT), violettgrå tagellav (NT), bårdlav (S), korallblylav (S),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6984145, E 623223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