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samrådsanmälan S 832-2025 i Kramfors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