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49-2025 i Kramfors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