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dokument behandlar höga naturvärden i avverkningsanmälan A 29620-2024 i Kramfors kommun. Denna avverkningsanmälan inkom 2024-07-11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