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316-2018 i Kramfor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