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dokument behandlar höga naturvärden i avverkningsanmälan A 20804-2026 i Kramfors kommun. Denna avverkningsanmälan inkom 2026-04-29 16:20:12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järpe (NT, §4), spillkråka (NT, §4), ullticka (NT), bårdlav (S), stor aspticka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7004422, E 652929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