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raggtaggsvamp (EN), gyllenspindling (VU), koppartaggsvamp (VU), dofttaggsvamp (NT), persiljespindling (NT), spillkråka (NT, §4), violöra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