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12120-2025 i Kramfors kommun</w:t>
      </w:r>
    </w:p>
    <w:p>
      <w:r>
        <w:t>Detta klagomål behandlar höga naturvärden i avverkningsanmälan A 12120-2025 i Kramfors kommun som inkom 2025-03-13 och omfattar 7,5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12120-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6980813, E 632610 i SWEREF 99 TM.</w:t>
      </w:r>
    </w:p>
    <w:p>
      <w:r>
        <w:t>I och inom 21 meter från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