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655-2020 i Kramfor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