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gammelgransskål (NT), garnlav (NT), granticka (NT), Leptoporus mollis (NT), lunglav (NT), rosenticka (NT), stjärntagging (NT), svartvit flugsnappare (NT, §4), tallticka (NT), tretåig hackspett (NT, §4), ullticka (NT), vedskivlav (NT), vitgrynig nållav (NT), bollvitmossa (S), dropptaggsvamp (S), norrlandslav (S), spindelblomster (S, §8), stuplav (S), vedticka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